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第十二届健美操大赛评分标准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本次大赛</w:t>
      </w:r>
      <w:r>
        <w:rPr>
          <w:rFonts w:hint="eastAsia" w:ascii="仿宋" w:hAnsi="仿宋" w:eastAsia="仿宋"/>
          <w:sz w:val="32"/>
          <w:szCs w:val="32"/>
        </w:rPr>
        <w:t>坚持公平、公正、公开的原则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满分为100分。比赛将邀请学院专业健美操教练（或专业体育教师）担任评委，各参赛队最后得分取各评委的平均分。评分标准如下：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1、</w:t>
      </w:r>
      <w:r>
        <w:rPr>
          <w:rFonts w:hint="eastAsia" w:ascii="仿宋" w:hAnsi="仿宋" w:eastAsia="仿宋"/>
          <w:sz w:val="32"/>
          <w:szCs w:val="32"/>
        </w:rPr>
        <w:t>舞蹈内容健康向上</w:t>
      </w:r>
      <w:r>
        <w:rPr>
          <w:rFonts w:hint="eastAsia" w:ascii="仿宋" w:hAnsi="仿宋" w:eastAsia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sz w:val="32"/>
          <w:szCs w:val="32"/>
        </w:rPr>
        <w:t>10分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2、</w:t>
      </w:r>
      <w:r>
        <w:rPr>
          <w:rFonts w:hint="eastAsia" w:ascii="仿宋" w:hAnsi="仿宋" w:eastAsia="仿宋"/>
          <w:sz w:val="32"/>
          <w:szCs w:val="32"/>
        </w:rPr>
        <w:t>动作整齐大方，动作技术规范，准确到位，动作姿势正确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3、</w:t>
      </w:r>
      <w:r>
        <w:rPr>
          <w:rFonts w:hint="eastAsia" w:ascii="仿宋" w:hAnsi="仿宋" w:eastAsia="仿宋"/>
          <w:sz w:val="32"/>
          <w:szCs w:val="32"/>
        </w:rPr>
        <w:t>艺术性</w:t>
      </w:r>
      <w:r>
        <w:rPr>
          <w:rFonts w:hint="eastAsia" w:ascii="仿宋" w:hAnsi="仿宋" w:eastAsia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sz w:val="32"/>
          <w:szCs w:val="32"/>
        </w:rPr>
        <w:t>10分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4、</w:t>
      </w:r>
      <w:r>
        <w:rPr>
          <w:rFonts w:hint="eastAsia" w:ascii="仿宋" w:hAnsi="仿宋" w:eastAsia="仿宋"/>
          <w:sz w:val="32"/>
          <w:szCs w:val="32"/>
        </w:rPr>
        <w:t>操化</w:t>
      </w:r>
      <w:r>
        <w:rPr>
          <w:rFonts w:hint="eastAsia" w:ascii="仿宋" w:hAnsi="仿宋" w:eastAsia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sz w:val="32"/>
          <w:szCs w:val="32"/>
        </w:rPr>
        <w:t>10分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5、</w:t>
      </w:r>
      <w:r>
        <w:rPr>
          <w:rFonts w:hint="eastAsia" w:ascii="仿宋" w:hAnsi="仿宋" w:eastAsia="仿宋"/>
          <w:sz w:val="32"/>
          <w:szCs w:val="32"/>
        </w:rPr>
        <w:t>音乐选择符合舞蹈特点，音乐曲调动听、优美、健康、节奏明快，音乐的剪接要清楚完整，音乐速读、长度符合要求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6、</w:t>
      </w:r>
      <w:r>
        <w:rPr>
          <w:rFonts w:hint="eastAsia" w:ascii="仿宋" w:hAnsi="仿宋" w:eastAsia="仿宋"/>
          <w:sz w:val="32"/>
          <w:szCs w:val="32"/>
        </w:rPr>
        <w:t>服装统一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7、</w:t>
      </w:r>
      <w:r>
        <w:rPr>
          <w:rFonts w:hint="eastAsia" w:ascii="仿宋" w:hAnsi="仿宋" w:eastAsia="仿宋"/>
          <w:sz w:val="32"/>
          <w:szCs w:val="32"/>
        </w:rPr>
        <w:t>服装选择符合舞蹈特点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8、</w:t>
      </w:r>
      <w:r>
        <w:rPr>
          <w:rFonts w:hint="eastAsia" w:ascii="仿宋" w:hAnsi="仿宋" w:eastAsia="仿宋"/>
          <w:sz w:val="32"/>
          <w:szCs w:val="32"/>
        </w:rPr>
        <w:t>舞蹈不少于3个以上队列队形变化，成套的动作的编排要充分合理的利用场地，否则要扣分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9、</w:t>
      </w:r>
      <w:r>
        <w:rPr>
          <w:rFonts w:hint="eastAsia" w:ascii="仿宋" w:hAnsi="仿宋" w:eastAsia="仿宋"/>
          <w:sz w:val="32"/>
          <w:szCs w:val="32"/>
        </w:rPr>
        <w:t>动作手势、步法</w:t>
      </w:r>
      <w:r>
        <w:rPr>
          <w:rFonts w:hint="eastAsia" w:ascii="仿宋" w:hAnsi="仿宋" w:eastAsia="仿宋"/>
          <w:sz w:val="32"/>
          <w:szCs w:val="32"/>
          <w:lang w:eastAsia="zh-CN"/>
        </w:rPr>
        <w:t>。（10分）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10、</w:t>
      </w:r>
      <w:r>
        <w:rPr>
          <w:rFonts w:hint="eastAsia" w:ascii="仿宋" w:hAnsi="仿宋" w:eastAsia="仿宋"/>
          <w:sz w:val="32"/>
          <w:szCs w:val="32"/>
        </w:rPr>
        <w:t>综合评价。</w:t>
      </w:r>
      <w:r>
        <w:rPr>
          <w:rFonts w:hint="eastAsia" w:ascii="仿宋" w:hAnsi="仿宋" w:eastAsia="仿宋"/>
          <w:sz w:val="32"/>
          <w:szCs w:val="32"/>
          <w:lang w:eastAsia="zh-CN"/>
        </w:rPr>
        <w:t>（10分）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共青团西安海棠职业学院委员会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02053"/>
    <w:rsid w:val="51C020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2016-03-27T02:41:00Z</dcterms:created>
  <dc:creator>Administrator</dc:creator>
  <cp:lastModifiedBy>Administrator</cp:lastModifiedBy>
  <dcterms:modified xsi:type="dcterms:W3CDTF">2016-03-27T02:48:34Z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